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3D804" w14:textId="3D007EE4" w:rsidR="009365B1" w:rsidRPr="002961AC" w:rsidRDefault="000F2334" w:rsidP="009365B1">
      <w:pPr>
        <w:tabs>
          <w:tab w:val="left" w:pos="3686"/>
        </w:tabs>
        <w:jc w:val="center"/>
        <w:rPr>
          <w:rFonts w:ascii="Calibri" w:hAnsi="Calibri"/>
          <w:b/>
        </w:rPr>
      </w:pPr>
      <w:r>
        <w:rPr>
          <w:rFonts w:ascii="Calibri" w:hAnsi="Calibri"/>
          <w:b/>
        </w:rPr>
        <w:t>Journées Jeunes Chercheurs Transfrontalières</w:t>
      </w:r>
      <w:r w:rsidR="009365B1" w:rsidRPr="002961AC">
        <w:rPr>
          <w:rFonts w:ascii="Calibri" w:hAnsi="Calibri"/>
          <w:b/>
        </w:rPr>
        <w:t> (</w:t>
      </w:r>
      <w:r w:rsidR="00B53499" w:rsidRPr="002961AC">
        <w:rPr>
          <w:rFonts w:ascii="Calibri" w:hAnsi="Calibri"/>
          <w:b/>
        </w:rPr>
        <w:t xml:space="preserve">les </w:t>
      </w:r>
      <w:r>
        <w:rPr>
          <w:rFonts w:ascii="Calibri" w:hAnsi="Calibri"/>
          <w:b/>
        </w:rPr>
        <w:t>2 et 3 avril 2019</w:t>
      </w:r>
      <w:r w:rsidR="009365B1" w:rsidRPr="002961AC">
        <w:rPr>
          <w:rFonts w:ascii="Calibri" w:hAnsi="Calibri"/>
          <w:b/>
        </w:rPr>
        <w:t>)</w:t>
      </w:r>
    </w:p>
    <w:p w14:paraId="275AB78C" w14:textId="76E5F446" w:rsidR="009365B1" w:rsidRPr="002961AC" w:rsidRDefault="00372289" w:rsidP="00FB26A5">
      <w:pPr>
        <w:jc w:val="center"/>
        <w:rPr>
          <w:rFonts w:ascii="Calibri" w:hAnsi="Calibri"/>
          <w:b/>
        </w:rPr>
      </w:pPr>
      <w:r w:rsidRPr="002961AC">
        <w:rPr>
          <w:rFonts w:ascii="Calibri" w:hAnsi="Calibri"/>
          <w:b/>
        </w:rPr>
        <w:t>Résumé</w:t>
      </w:r>
      <w:r w:rsidR="00C805B1" w:rsidRPr="002961AC">
        <w:rPr>
          <w:rFonts w:ascii="Calibri" w:hAnsi="Calibri"/>
          <w:b/>
        </w:rPr>
        <w:t xml:space="preserve"> </w:t>
      </w:r>
      <w:r w:rsidR="007048BC" w:rsidRPr="002961AC">
        <w:rPr>
          <w:rFonts w:ascii="Calibri" w:hAnsi="Calibri"/>
          <w:b/>
        </w:rPr>
        <w:t xml:space="preserve">pour </w:t>
      </w:r>
      <w:r w:rsidR="00F0159D" w:rsidRPr="002961AC">
        <w:rPr>
          <w:rFonts w:ascii="Calibri" w:hAnsi="Calibri"/>
          <w:b/>
          <w:i/>
        </w:rPr>
        <w:t>(</w:t>
      </w:r>
      <w:r w:rsidR="00A43DFC" w:rsidRPr="002961AC">
        <w:rPr>
          <w:rFonts w:ascii="Calibri" w:hAnsi="Calibri"/>
          <w:b/>
          <w:i/>
        </w:rPr>
        <w:t>barrer mention inutile</w:t>
      </w:r>
      <w:r w:rsidR="00F0159D" w:rsidRPr="002961AC">
        <w:rPr>
          <w:rFonts w:ascii="Calibri" w:hAnsi="Calibri"/>
          <w:b/>
          <w:i/>
        </w:rPr>
        <w:t>)</w:t>
      </w:r>
      <w:r w:rsidR="00F0159D" w:rsidRPr="002961AC">
        <w:rPr>
          <w:rFonts w:ascii="Calibri" w:hAnsi="Calibri"/>
          <w:b/>
        </w:rPr>
        <w:t xml:space="preserve"> : </w:t>
      </w:r>
      <w:r w:rsidR="007048BC" w:rsidRPr="002961AC">
        <w:rPr>
          <w:rFonts w:ascii="Calibri" w:hAnsi="Calibri"/>
          <w:b/>
        </w:rPr>
        <w:t xml:space="preserve">communication </w:t>
      </w:r>
      <w:r w:rsidR="00F0159D" w:rsidRPr="002961AC">
        <w:rPr>
          <w:rFonts w:ascii="Calibri" w:hAnsi="Calibri"/>
          <w:b/>
          <w:u w:val="single"/>
        </w:rPr>
        <w:t>ou</w:t>
      </w:r>
      <w:r w:rsidR="00A43DFC" w:rsidRPr="002961AC">
        <w:rPr>
          <w:rFonts w:ascii="Calibri" w:hAnsi="Calibri"/>
          <w:b/>
        </w:rPr>
        <w:t xml:space="preserve"> </w:t>
      </w:r>
      <w:r w:rsidR="007048BC" w:rsidRPr="002961AC">
        <w:rPr>
          <w:rFonts w:ascii="Calibri" w:hAnsi="Calibri"/>
          <w:b/>
        </w:rPr>
        <w:t>poster</w:t>
      </w:r>
    </w:p>
    <w:p w14:paraId="60285FC8" w14:textId="77777777" w:rsidR="00FB26A5" w:rsidRDefault="00FB26A5" w:rsidP="009365B1">
      <w:pPr>
        <w:jc w:val="center"/>
        <w:rPr>
          <w:rFonts w:ascii="Calibri" w:hAnsi="Calibri"/>
          <w:b/>
        </w:rPr>
      </w:pPr>
    </w:p>
    <w:p w14:paraId="2F308EFD" w14:textId="24C6D2E5" w:rsidR="00FB26A5" w:rsidRPr="002961AC" w:rsidRDefault="00B2279B" w:rsidP="00FB26A5">
      <w:pPr>
        <w:jc w:val="center"/>
        <w:rPr>
          <w:rFonts w:ascii="Calibri" w:hAnsi="Calibri"/>
          <w:b/>
          <w:sz w:val="22"/>
          <w:szCs w:val="22"/>
        </w:rPr>
      </w:pPr>
      <w:r>
        <w:rPr>
          <w:rFonts w:ascii="Calibri" w:hAnsi="Calibri"/>
          <w:b/>
          <w:sz w:val="22"/>
          <w:szCs w:val="22"/>
        </w:rPr>
        <w:t xml:space="preserve">Suite à votre inscription sur </w:t>
      </w:r>
      <w:hyperlink r:id="rId8" w:history="1">
        <w:r w:rsidRPr="0078500C">
          <w:rPr>
            <w:rStyle w:val="Lienhypertexte"/>
            <w:rFonts w:ascii="Calibri" w:hAnsi="Calibri"/>
            <w:b/>
            <w:sz w:val="22"/>
            <w:szCs w:val="22"/>
          </w:rPr>
          <w:t>le site des</w:t>
        </w:r>
        <w:r w:rsidR="0078500C" w:rsidRPr="0078500C">
          <w:rPr>
            <w:rStyle w:val="Lienhypertexte"/>
            <w:rFonts w:ascii="Calibri" w:hAnsi="Calibri"/>
            <w:b/>
            <w:sz w:val="22"/>
            <w:szCs w:val="22"/>
          </w:rPr>
          <w:t xml:space="preserve"> Journées Jeunes Chercheurs Transfrontalières</w:t>
        </w:r>
      </w:hyperlink>
      <w:r>
        <w:rPr>
          <w:rFonts w:ascii="Calibri" w:hAnsi="Calibri"/>
          <w:b/>
          <w:sz w:val="22"/>
          <w:szCs w:val="22"/>
        </w:rPr>
        <w:t xml:space="preserve"> vous serez invité à déposer votre résumé en ligne (Onglet Navigation, </w:t>
      </w:r>
      <w:hyperlink r:id="rId9" w:history="1">
        <w:r w:rsidRPr="00B2279B">
          <w:rPr>
            <w:rStyle w:val="Lienhypertexte"/>
            <w:rFonts w:ascii="Calibri" w:hAnsi="Calibri"/>
            <w:b/>
            <w:sz w:val="22"/>
            <w:szCs w:val="22"/>
          </w:rPr>
          <w:t>Déposer son résumé</w:t>
        </w:r>
      </w:hyperlink>
      <w:r>
        <w:rPr>
          <w:rFonts w:ascii="Calibri" w:hAnsi="Calibri"/>
          <w:b/>
          <w:sz w:val="22"/>
          <w:szCs w:val="22"/>
        </w:rPr>
        <w:t>)</w:t>
      </w:r>
    </w:p>
    <w:p w14:paraId="6B15263B" w14:textId="056A66E5" w:rsidR="0082680E" w:rsidRPr="002961AC" w:rsidRDefault="00FB26A5" w:rsidP="009365B1">
      <w:pPr>
        <w:jc w:val="center"/>
        <w:rPr>
          <w:rFonts w:ascii="Calibri" w:hAnsi="Calibri"/>
          <w:b/>
          <w:sz w:val="22"/>
          <w:szCs w:val="22"/>
        </w:rPr>
      </w:pPr>
      <w:r w:rsidRPr="002961AC">
        <w:rPr>
          <w:rFonts w:ascii="Calibri" w:hAnsi="Calibri"/>
          <w:b/>
          <w:sz w:val="22"/>
          <w:szCs w:val="22"/>
        </w:rPr>
        <w:t>Le</w:t>
      </w:r>
      <w:r w:rsidR="00372289" w:rsidRPr="002961AC">
        <w:rPr>
          <w:rFonts w:ascii="Calibri" w:hAnsi="Calibri"/>
          <w:b/>
          <w:sz w:val="22"/>
          <w:szCs w:val="22"/>
        </w:rPr>
        <w:t xml:space="preserve"> résumé ne doit pas dépasser </w:t>
      </w:r>
      <w:r w:rsidR="00372289" w:rsidRPr="002961AC">
        <w:rPr>
          <w:rFonts w:ascii="Calibri" w:hAnsi="Calibri"/>
          <w:b/>
          <w:sz w:val="22"/>
          <w:szCs w:val="22"/>
          <w:u w:val="single"/>
        </w:rPr>
        <w:t>une page</w:t>
      </w:r>
      <w:r w:rsidRPr="002961AC">
        <w:rPr>
          <w:rFonts w:ascii="Calibri" w:hAnsi="Calibri"/>
          <w:b/>
          <w:sz w:val="22"/>
          <w:szCs w:val="22"/>
        </w:rPr>
        <w:t xml:space="preserve"> et doit être envoyé </w:t>
      </w:r>
      <w:r w:rsidRPr="002961AC">
        <w:rPr>
          <w:rFonts w:ascii="Calibri" w:hAnsi="Calibri"/>
          <w:b/>
          <w:sz w:val="22"/>
          <w:szCs w:val="22"/>
          <w:u w:val="single"/>
        </w:rPr>
        <w:t>en .</w:t>
      </w:r>
      <w:proofErr w:type="spellStart"/>
      <w:r w:rsidRPr="002961AC">
        <w:rPr>
          <w:rFonts w:ascii="Calibri" w:hAnsi="Calibri"/>
          <w:b/>
          <w:sz w:val="22"/>
          <w:szCs w:val="22"/>
          <w:u w:val="single"/>
        </w:rPr>
        <w:t>docx</w:t>
      </w:r>
      <w:proofErr w:type="spellEnd"/>
    </w:p>
    <w:p w14:paraId="25688AF7" w14:textId="77777777" w:rsidR="00312FF1" w:rsidRDefault="00312FF1" w:rsidP="009365B1">
      <w:pPr>
        <w:jc w:val="center"/>
        <w:rPr>
          <w:rFonts w:ascii="Calibri" w:hAnsi="Calibri"/>
          <w:sz w:val="20"/>
          <w:szCs w:val="20"/>
        </w:rPr>
      </w:pPr>
    </w:p>
    <w:p w14:paraId="5DE8DE2E" w14:textId="72B1EC6B" w:rsidR="009365B1" w:rsidRPr="002961AC" w:rsidRDefault="009365B1" w:rsidP="00066418">
      <w:pPr>
        <w:rPr>
          <w:rFonts w:ascii="Calibri" w:hAnsi="Calibri"/>
          <w:b/>
          <w:color w:val="FF0000"/>
          <w:sz w:val="18"/>
          <w:szCs w:val="18"/>
        </w:rPr>
      </w:pPr>
      <w:r w:rsidRPr="002961AC">
        <w:rPr>
          <w:rFonts w:ascii="Calibri" w:hAnsi="Calibri"/>
          <w:b/>
          <w:color w:val="FF0000"/>
          <w:sz w:val="18"/>
          <w:szCs w:val="18"/>
        </w:rPr>
        <w:t xml:space="preserve">Modèle </w:t>
      </w:r>
      <w:r w:rsidR="005712C8" w:rsidRPr="002961AC">
        <w:rPr>
          <w:rFonts w:ascii="Calibri" w:hAnsi="Calibri"/>
          <w:b/>
          <w:color w:val="FF0000"/>
          <w:sz w:val="18"/>
          <w:szCs w:val="18"/>
        </w:rPr>
        <w:t xml:space="preserve">de </w:t>
      </w:r>
      <w:r w:rsidRPr="002961AC">
        <w:rPr>
          <w:rFonts w:ascii="Calibri" w:hAnsi="Calibri"/>
          <w:b/>
          <w:color w:val="FF0000"/>
          <w:sz w:val="18"/>
          <w:szCs w:val="18"/>
        </w:rPr>
        <w:t xml:space="preserve">résumé </w:t>
      </w:r>
      <w:r w:rsidR="00471DB6" w:rsidRPr="002961AC">
        <w:rPr>
          <w:rFonts w:ascii="Calibri" w:hAnsi="Calibri"/>
          <w:b/>
          <w:color w:val="FF0000"/>
          <w:sz w:val="18"/>
          <w:szCs w:val="18"/>
        </w:rPr>
        <w:t xml:space="preserve">à </w:t>
      </w:r>
      <w:r w:rsidR="00FB26A5" w:rsidRPr="002961AC">
        <w:rPr>
          <w:rFonts w:ascii="Calibri" w:hAnsi="Calibri"/>
          <w:b/>
          <w:color w:val="FF0000"/>
          <w:sz w:val="18"/>
          <w:szCs w:val="18"/>
        </w:rPr>
        <w:t>respecter</w:t>
      </w:r>
      <w:r w:rsidR="009C04DA">
        <w:rPr>
          <w:rFonts w:ascii="Calibri" w:hAnsi="Calibri"/>
          <w:b/>
          <w:color w:val="FF0000"/>
          <w:sz w:val="18"/>
          <w:szCs w:val="18"/>
        </w:rPr>
        <w:t xml:space="preserve"> </w:t>
      </w:r>
      <w:r w:rsidR="005712C8" w:rsidRPr="002961AC">
        <w:rPr>
          <w:rFonts w:ascii="Calibri" w:hAnsi="Calibri"/>
          <w:b/>
          <w:color w:val="FF0000"/>
          <w:sz w:val="18"/>
          <w:szCs w:val="18"/>
        </w:rPr>
        <w:t>:</w:t>
      </w:r>
      <w:r w:rsidRPr="002961AC">
        <w:rPr>
          <w:rFonts w:ascii="Calibri" w:hAnsi="Calibri"/>
          <w:b/>
          <w:color w:val="FF0000"/>
          <w:sz w:val="18"/>
          <w:szCs w:val="18"/>
        </w:rPr>
        <w:t xml:space="preserve"> </w:t>
      </w:r>
    </w:p>
    <w:p w14:paraId="539114F7" w14:textId="038F1022" w:rsidR="009365B1" w:rsidRPr="002961AC" w:rsidRDefault="00D23C6C" w:rsidP="00066418">
      <w:pPr>
        <w:rPr>
          <w:rFonts w:ascii="Calibri" w:hAnsi="Calibri"/>
          <w:color w:val="FF0000"/>
          <w:sz w:val="18"/>
          <w:szCs w:val="18"/>
        </w:rPr>
      </w:pPr>
      <w:r w:rsidRPr="002961AC">
        <w:rPr>
          <w:rFonts w:ascii="Calibri" w:hAnsi="Calibri"/>
          <w:color w:val="FF0000"/>
          <w:sz w:val="18"/>
          <w:szCs w:val="18"/>
        </w:rPr>
        <w:t>Titre : Calibri 1</w:t>
      </w:r>
      <w:r w:rsidR="00FF66AC" w:rsidRPr="002961AC">
        <w:rPr>
          <w:rFonts w:ascii="Calibri" w:hAnsi="Calibri"/>
          <w:color w:val="FF0000"/>
          <w:sz w:val="18"/>
          <w:szCs w:val="18"/>
        </w:rPr>
        <w:t>1</w:t>
      </w:r>
      <w:r w:rsidR="009365B1" w:rsidRPr="002961AC">
        <w:rPr>
          <w:rFonts w:ascii="Calibri" w:hAnsi="Calibri"/>
          <w:color w:val="FF0000"/>
          <w:sz w:val="18"/>
          <w:szCs w:val="18"/>
        </w:rPr>
        <w:t xml:space="preserve"> gras</w:t>
      </w:r>
    </w:p>
    <w:p w14:paraId="0DF6477E" w14:textId="47B35340" w:rsidR="005712C8" w:rsidRPr="002961AC" w:rsidRDefault="00D23C6C" w:rsidP="00066418">
      <w:pPr>
        <w:rPr>
          <w:rFonts w:ascii="Calibri" w:hAnsi="Calibri"/>
          <w:color w:val="FF0000"/>
          <w:sz w:val="18"/>
          <w:szCs w:val="18"/>
        </w:rPr>
      </w:pPr>
      <w:r w:rsidRPr="002961AC">
        <w:rPr>
          <w:rFonts w:ascii="Calibri" w:hAnsi="Calibri"/>
          <w:color w:val="FF0000"/>
          <w:sz w:val="18"/>
          <w:szCs w:val="18"/>
        </w:rPr>
        <w:t>Signataires : Calibri 1</w:t>
      </w:r>
      <w:r w:rsidR="00FF66AC" w:rsidRPr="002961AC">
        <w:rPr>
          <w:rFonts w:ascii="Calibri" w:hAnsi="Calibri"/>
          <w:color w:val="FF0000"/>
          <w:sz w:val="18"/>
          <w:szCs w:val="18"/>
        </w:rPr>
        <w:t>0</w:t>
      </w:r>
      <w:r w:rsidR="009365B1" w:rsidRPr="002961AC">
        <w:rPr>
          <w:rFonts w:ascii="Calibri" w:hAnsi="Calibri"/>
          <w:color w:val="FF0000"/>
          <w:sz w:val="18"/>
          <w:szCs w:val="18"/>
        </w:rPr>
        <w:t xml:space="preserve"> </w:t>
      </w:r>
      <w:r w:rsidR="00056B98" w:rsidRPr="002961AC">
        <w:rPr>
          <w:rFonts w:ascii="Calibri" w:hAnsi="Calibri"/>
          <w:color w:val="FF0000"/>
          <w:sz w:val="18"/>
          <w:szCs w:val="18"/>
        </w:rPr>
        <w:t xml:space="preserve">normal </w:t>
      </w:r>
      <w:r w:rsidR="009365B1" w:rsidRPr="002961AC">
        <w:rPr>
          <w:rFonts w:ascii="Calibri" w:hAnsi="Calibri"/>
          <w:color w:val="FF0000"/>
          <w:sz w:val="18"/>
          <w:szCs w:val="18"/>
        </w:rPr>
        <w:t xml:space="preserve">(les intervenants </w:t>
      </w:r>
      <w:r w:rsidR="00B75F5E">
        <w:rPr>
          <w:rFonts w:ascii="Calibri" w:hAnsi="Calibri"/>
          <w:color w:val="FF0000"/>
          <w:sz w:val="18"/>
          <w:szCs w:val="18"/>
        </w:rPr>
        <w:t>soulignés</w:t>
      </w:r>
      <w:r w:rsidR="009365B1" w:rsidRPr="002961AC">
        <w:rPr>
          <w:rFonts w:ascii="Calibri" w:hAnsi="Calibri"/>
          <w:color w:val="FF0000"/>
          <w:sz w:val="18"/>
          <w:szCs w:val="18"/>
        </w:rPr>
        <w:t>)</w:t>
      </w:r>
    </w:p>
    <w:p w14:paraId="76149CC7" w14:textId="12CD2CC0" w:rsidR="009365B1" w:rsidRPr="002961AC" w:rsidRDefault="00D23C6C" w:rsidP="00066418">
      <w:pPr>
        <w:rPr>
          <w:rFonts w:ascii="Calibri" w:hAnsi="Calibri"/>
          <w:color w:val="FF0000"/>
          <w:sz w:val="18"/>
          <w:szCs w:val="18"/>
        </w:rPr>
      </w:pPr>
      <w:r w:rsidRPr="002961AC">
        <w:rPr>
          <w:rFonts w:ascii="Calibri" w:hAnsi="Calibri"/>
          <w:color w:val="FF0000"/>
          <w:sz w:val="18"/>
          <w:szCs w:val="18"/>
        </w:rPr>
        <w:t>Adresses : Calibri 1</w:t>
      </w:r>
      <w:r w:rsidR="00FF66AC" w:rsidRPr="002961AC">
        <w:rPr>
          <w:rFonts w:ascii="Calibri" w:hAnsi="Calibri"/>
          <w:color w:val="FF0000"/>
          <w:sz w:val="18"/>
          <w:szCs w:val="18"/>
        </w:rPr>
        <w:t>0</w:t>
      </w:r>
      <w:r w:rsidR="009365B1" w:rsidRPr="002961AC">
        <w:rPr>
          <w:rFonts w:ascii="Calibri" w:hAnsi="Calibri"/>
          <w:color w:val="FF0000"/>
          <w:sz w:val="18"/>
          <w:szCs w:val="18"/>
        </w:rPr>
        <w:t xml:space="preserve"> italique</w:t>
      </w:r>
    </w:p>
    <w:p w14:paraId="3240A7D6" w14:textId="34EBDE7F" w:rsidR="009365B1" w:rsidRPr="002961AC" w:rsidRDefault="00D23C6C" w:rsidP="00066418">
      <w:pPr>
        <w:rPr>
          <w:rFonts w:ascii="Calibri" w:hAnsi="Calibri"/>
          <w:color w:val="FF0000"/>
          <w:sz w:val="18"/>
          <w:szCs w:val="18"/>
        </w:rPr>
      </w:pPr>
      <w:r w:rsidRPr="002961AC">
        <w:rPr>
          <w:rFonts w:ascii="Calibri" w:hAnsi="Calibri"/>
          <w:color w:val="FF0000"/>
          <w:sz w:val="18"/>
          <w:szCs w:val="18"/>
        </w:rPr>
        <w:t>Texte : Calibri 1</w:t>
      </w:r>
      <w:r w:rsidR="00FF66AC" w:rsidRPr="002961AC">
        <w:rPr>
          <w:rFonts w:ascii="Calibri" w:hAnsi="Calibri"/>
          <w:color w:val="FF0000"/>
          <w:sz w:val="18"/>
          <w:szCs w:val="18"/>
        </w:rPr>
        <w:t>0</w:t>
      </w:r>
      <w:r w:rsidR="00056B98" w:rsidRPr="002961AC">
        <w:rPr>
          <w:rFonts w:ascii="Calibri" w:hAnsi="Calibri"/>
          <w:color w:val="FF0000"/>
          <w:sz w:val="18"/>
          <w:szCs w:val="18"/>
        </w:rPr>
        <w:t xml:space="preserve"> n</w:t>
      </w:r>
      <w:r w:rsidR="009365B1" w:rsidRPr="002961AC">
        <w:rPr>
          <w:rFonts w:ascii="Calibri" w:hAnsi="Calibri"/>
          <w:color w:val="FF0000"/>
          <w:sz w:val="18"/>
          <w:szCs w:val="18"/>
        </w:rPr>
        <w:t>ormal</w:t>
      </w:r>
    </w:p>
    <w:p w14:paraId="60E32951" w14:textId="226D8B05" w:rsidR="00BE22CB" w:rsidRPr="002961AC" w:rsidRDefault="008622D0" w:rsidP="00066418">
      <w:pPr>
        <w:rPr>
          <w:rFonts w:ascii="Calibri" w:hAnsi="Calibri"/>
          <w:color w:val="FF0000"/>
          <w:sz w:val="18"/>
          <w:szCs w:val="18"/>
        </w:rPr>
      </w:pPr>
      <w:r w:rsidRPr="002961AC">
        <w:rPr>
          <w:rFonts w:ascii="Calibri" w:hAnsi="Calibri"/>
          <w:color w:val="FF0000"/>
          <w:sz w:val="18"/>
          <w:szCs w:val="18"/>
        </w:rPr>
        <w:t>M</w:t>
      </w:r>
      <w:r w:rsidR="00BE22CB" w:rsidRPr="002961AC">
        <w:rPr>
          <w:rFonts w:ascii="Calibri" w:hAnsi="Calibri"/>
          <w:color w:val="FF0000"/>
          <w:sz w:val="18"/>
          <w:szCs w:val="18"/>
        </w:rPr>
        <w:t>erci de respecter le format indiqué en dessous.</w:t>
      </w:r>
    </w:p>
    <w:p w14:paraId="64358E7E" w14:textId="25126486" w:rsidR="008622D0" w:rsidRDefault="00317B8A" w:rsidP="00066418">
      <w:pPr>
        <w:rPr>
          <w:rFonts w:ascii="Calibri" w:hAnsi="Calibri"/>
          <w:color w:val="FF0000"/>
          <w:sz w:val="18"/>
          <w:szCs w:val="18"/>
        </w:rPr>
      </w:pPr>
      <w:r w:rsidRPr="002961AC">
        <w:rPr>
          <w:rFonts w:ascii="Calibri" w:hAnsi="Calibri"/>
          <w:color w:val="FF0000"/>
          <w:sz w:val="18"/>
          <w:szCs w:val="18"/>
        </w:rPr>
        <w:t xml:space="preserve">Il est possible d’ajouter figures et </w:t>
      </w:r>
      <w:r w:rsidR="008622D0" w:rsidRPr="002961AC">
        <w:rPr>
          <w:rFonts w:ascii="Calibri" w:hAnsi="Calibri"/>
          <w:color w:val="FF0000"/>
          <w:sz w:val="18"/>
          <w:szCs w:val="18"/>
        </w:rPr>
        <w:t xml:space="preserve">schémas </w:t>
      </w:r>
      <w:r w:rsidRPr="002961AC">
        <w:rPr>
          <w:rFonts w:ascii="Calibri" w:hAnsi="Calibri"/>
          <w:color w:val="FF0000"/>
          <w:sz w:val="18"/>
          <w:szCs w:val="18"/>
        </w:rPr>
        <w:t xml:space="preserve">pour illustrer </w:t>
      </w:r>
      <w:r w:rsidR="00E7728A" w:rsidRPr="002961AC">
        <w:rPr>
          <w:rFonts w:ascii="Calibri" w:hAnsi="Calibri"/>
          <w:color w:val="FF0000"/>
          <w:sz w:val="18"/>
          <w:szCs w:val="18"/>
        </w:rPr>
        <w:t>le résumé tout en respectant le format d’une page.</w:t>
      </w:r>
    </w:p>
    <w:p w14:paraId="27726862" w14:textId="77777777" w:rsidR="002961AC" w:rsidRDefault="002961AC" w:rsidP="00066418">
      <w:pPr>
        <w:rPr>
          <w:rFonts w:ascii="Calibri" w:hAnsi="Calibri"/>
          <w:sz w:val="18"/>
          <w:szCs w:val="18"/>
        </w:rPr>
      </w:pPr>
    </w:p>
    <w:p w14:paraId="6ED91C62" w14:textId="46C47AAB" w:rsidR="000F2334" w:rsidRDefault="000F2334" w:rsidP="000F2334">
      <w:pPr>
        <w:jc w:val="center"/>
        <w:rPr>
          <w:rFonts w:ascii="Calibri" w:hAnsi="Calibri"/>
          <w:sz w:val="18"/>
          <w:szCs w:val="18"/>
        </w:rPr>
      </w:pPr>
      <w:r>
        <w:rPr>
          <w:rFonts w:ascii="Calibri" w:hAnsi="Calibri"/>
          <w:sz w:val="18"/>
          <w:szCs w:val="18"/>
        </w:rPr>
        <w:t>***</w:t>
      </w:r>
    </w:p>
    <w:p w14:paraId="1A22DEA7" w14:textId="77777777" w:rsidR="000F2334" w:rsidRPr="002961AC" w:rsidRDefault="000F2334" w:rsidP="00066418">
      <w:pPr>
        <w:rPr>
          <w:rFonts w:ascii="Calibri" w:hAnsi="Calibri"/>
          <w:sz w:val="18"/>
          <w:szCs w:val="18"/>
        </w:rPr>
      </w:pPr>
    </w:p>
    <w:p w14:paraId="4EF50DFB" w14:textId="593970C1" w:rsidR="00026EEE" w:rsidRDefault="00EF5D2D" w:rsidP="00B75F5E">
      <w:pPr>
        <w:spacing w:line="276" w:lineRule="auto"/>
        <w:jc w:val="center"/>
        <w:rPr>
          <w:rFonts w:asciiTheme="majorHAnsi" w:hAnsiTheme="majorHAnsi"/>
          <w:b/>
          <w:sz w:val="22"/>
          <w:szCs w:val="22"/>
        </w:rPr>
      </w:pPr>
      <w:r>
        <w:rPr>
          <w:rFonts w:asciiTheme="majorHAnsi" w:hAnsiTheme="majorHAnsi"/>
          <w:b/>
          <w:sz w:val="22"/>
          <w:szCs w:val="22"/>
        </w:rPr>
        <w:t>Cartographie de la contamination de la nappe de la craie de Champagne en ions perchlorates.</w:t>
      </w:r>
    </w:p>
    <w:p w14:paraId="4739186A" w14:textId="77777777" w:rsidR="00B75F5E" w:rsidRPr="00B75F5E" w:rsidRDefault="00B75F5E" w:rsidP="00B75F5E">
      <w:pPr>
        <w:spacing w:line="276" w:lineRule="auto"/>
        <w:jc w:val="center"/>
        <w:rPr>
          <w:rFonts w:asciiTheme="majorHAnsi" w:hAnsiTheme="majorHAnsi"/>
          <w:b/>
          <w:sz w:val="20"/>
          <w:szCs w:val="20"/>
        </w:rPr>
      </w:pPr>
    </w:p>
    <w:p w14:paraId="0BA78A43" w14:textId="6073BF31" w:rsidR="00EF5D2D" w:rsidRPr="00B75F5E" w:rsidRDefault="00EF5D2D" w:rsidP="00B75F5E">
      <w:pPr>
        <w:spacing w:line="276" w:lineRule="auto"/>
        <w:jc w:val="center"/>
        <w:rPr>
          <w:rFonts w:asciiTheme="majorHAnsi" w:hAnsiTheme="majorHAnsi"/>
          <w:sz w:val="20"/>
          <w:szCs w:val="20"/>
          <w:lang w:val="en-US"/>
        </w:rPr>
      </w:pPr>
      <w:proofErr w:type="spellStart"/>
      <w:r w:rsidRPr="00B75F5E">
        <w:rPr>
          <w:rFonts w:asciiTheme="majorHAnsi" w:hAnsiTheme="majorHAnsi"/>
          <w:sz w:val="20"/>
          <w:szCs w:val="20"/>
          <w:lang w:val="en-US"/>
        </w:rPr>
        <w:t>Feifei</w:t>
      </w:r>
      <w:proofErr w:type="spellEnd"/>
      <w:r w:rsidRPr="00B75F5E">
        <w:rPr>
          <w:rFonts w:asciiTheme="majorHAnsi" w:hAnsiTheme="majorHAnsi"/>
          <w:sz w:val="20"/>
          <w:szCs w:val="20"/>
          <w:lang w:val="en-US"/>
        </w:rPr>
        <w:t xml:space="preserve"> CAO</w:t>
      </w:r>
      <w:r w:rsidR="0078500C" w:rsidRPr="0078500C">
        <w:rPr>
          <w:rFonts w:asciiTheme="majorHAnsi" w:hAnsiTheme="majorHAnsi"/>
          <w:sz w:val="20"/>
          <w:szCs w:val="20"/>
          <w:vertAlign w:val="superscript"/>
          <w:lang w:val="en-US"/>
        </w:rPr>
        <w:t>1</w:t>
      </w:r>
      <w:r w:rsidRPr="00B75F5E">
        <w:rPr>
          <w:rFonts w:asciiTheme="majorHAnsi" w:hAnsiTheme="majorHAnsi"/>
          <w:sz w:val="20"/>
          <w:szCs w:val="20"/>
          <w:lang w:val="en-US"/>
        </w:rPr>
        <w:t>, Jessy JAUNAT</w:t>
      </w:r>
      <w:r w:rsidR="0078500C" w:rsidRPr="0078500C">
        <w:rPr>
          <w:rFonts w:asciiTheme="majorHAnsi" w:hAnsiTheme="majorHAnsi"/>
          <w:sz w:val="20"/>
          <w:szCs w:val="20"/>
          <w:vertAlign w:val="superscript"/>
          <w:lang w:val="en-US"/>
        </w:rPr>
        <w:t>1</w:t>
      </w:r>
      <w:r w:rsidR="0078500C" w:rsidRPr="00B75F5E">
        <w:rPr>
          <w:rFonts w:asciiTheme="majorHAnsi" w:hAnsiTheme="majorHAnsi"/>
          <w:sz w:val="20"/>
          <w:szCs w:val="20"/>
          <w:lang w:val="en-US"/>
        </w:rPr>
        <w:t>,</w:t>
      </w:r>
      <w:r w:rsidRPr="00B75F5E">
        <w:rPr>
          <w:rFonts w:asciiTheme="majorHAnsi" w:hAnsiTheme="majorHAnsi"/>
          <w:sz w:val="20"/>
          <w:szCs w:val="20"/>
          <w:lang w:val="en-US"/>
        </w:rPr>
        <w:t xml:space="preserve"> Patrick OLLIVIER</w:t>
      </w:r>
      <w:r w:rsidR="0078500C" w:rsidRPr="0078500C">
        <w:rPr>
          <w:rFonts w:asciiTheme="majorHAnsi" w:hAnsiTheme="majorHAnsi"/>
          <w:sz w:val="20"/>
          <w:szCs w:val="20"/>
          <w:vertAlign w:val="superscript"/>
          <w:lang w:val="en-US"/>
        </w:rPr>
        <w:t>2</w:t>
      </w:r>
    </w:p>
    <w:p w14:paraId="746A685B" w14:textId="77777777" w:rsidR="00B75F5E" w:rsidRPr="00B75F5E" w:rsidRDefault="00B75F5E" w:rsidP="00B75F5E">
      <w:pPr>
        <w:spacing w:line="276" w:lineRule="auto"/>
        <w:jc w:val="center"/>
        <w:rPr>
          <w:rFonts w:asciiTheme="majorHAnsi" w:hAnsiTheme="majorHAnsi"/>
          <w:sz w:val="20"/>
          <w:szCs w:val="20"/>
          <w:lang w:val="en-US"/>
        </w:rPr>
      </w:pPr>
    </w:p>
    <w:p w14:paraId="7FAB3494" w14:textId="1E3519CA" w:rsidR="00EF5D2D" w:rsidRPr="000F2334" w:rsidRDefault="000F2334" w:rsidP="000F2334">
      <w:pPr>
        <w:spacing w:line="276" w:lineRule="auto"/>
        <w:ind w:left="360"/>
        <w:jc w:val="center"/>
        <w:rPr>
          <w:rFonts w:asciiTheme="majorHAnsi" w:hAnsiTheme="majorHAnsi"/>
          <w:sz w:val="20"/>
          <w:szCs w:val="20"/>
        </w:rPr>
      </w:pPr>
      <w:r w:rsidRPr="000F2334">
        <w:rPr>
          <w:rFonts w:asciiTheme="majorHAnsi" w:hAnsiTheme="majorHAnsi"/>
          <w:sz w:val="20"/>
          <w:szCs w:val="20"/>
          <w:vertAlign w:val="superscript"/>
        </w:rPr>
        <w:t>1</w:t>
      </w:r>
      <w:r>
        <w:rPr>
          <w:rFonts w:asciiTheme="majorHAnsi" w:hAnsiTheme="majorHAnsi"/>
          <w:sz w:val="20"/>
          <w:szCs w:val="20"/>
        </w:rPr>
        <w:t xml:space="preserve"> </w:t>
      </w:r>
      <w:r w:rsidR="00EF5D2D" w:rsidRPr="000F2334">
        <w:rPr>
          <w:rFonts w:asciiTheme="majorHAnsi" w:hAnsiTheme="majorHAnsi"/>
          <w:sz w:val="20"/>
          <w:szCs w:val="20"/>
        </w:rPr>
        <w:t>Université de Reims Champagne</w:t>
      </w:r>
      <w:r w:rsidR="0078500C" w:rsidRPr="000F2334">
        <w:rPr>
          <w:rFonts w:asciiTheme="majorHAnsi" w:hAnsiTheme="majorHAnsi"/>
          <w:sz w:val="20"/>
          <w:szCs w:val="20"/>
        </w:rPr>
        <w:t>-</w:t>
      </w:r>
      <w:r w:rsidR="00EF5D2D" w:rsidRPr="000F2334">
        <w:rPr>
          <w:rFonts w:asciiTheme="majorHAnsi" w:hAnsiTheme="majorHAnsi"/>
          <w:sz w:val="20"/>
          <w:szCs w:val="20"/>
        </w:rPr>
        <w:t xml:space="preserve">Ardenne </w:t>
      </w:r>
      <w:r>
        <w:rPr>
          <w:rFonts w:asciiTheme="majorHAnsi" w:hAnsiTheme="majorHAnsi"/>
          <w:sz w:val="20"/>
          <w:szCs w:val="20"/>
        </w:rPr>
        <w:t>-</w:t>
      </w:r>
      <w:r w:rsidR="00EF5D2D" w:rsidRPr="000F2334">
        <w:rPr>
          <w:rFonts w:asciiTheme="majorHAnsi" w:hAnsiTheme="majorHAnsi"/>
          <w:sz w:val="20"/>
          <w:szCs w:val="20"/>
        </w:rPr>
        <w:t xml:space="preserve"> GEGENAA, 2 </w:t>
      </w:r>
      <w:r w:rsidR="009C04DA" w:rsidRPr="000F2334">
        <w:rPr>
          <w:rFonts w:asciiTheme="majorHAnsi" w:hAnsiTheme="majorHAnsi"/>
          <w:sz w:val="20"/>
          <w:szCs w:val="20"/>
        </w:rPr>
        <w:t>espl</w:t>
      </w:r>
      <w:bookmarkStart w:id="0" w:name="_GoBack"/>
      <w:bookmarkEnd w:id="0"/>
      <w:r w:rsidR="009C04DA" w:rsidRPr="000F2334">
        <w:rPr>
          <w:rFonts w:asciiTheme="majorHAnsi" w:hAnsiTheme="majorHAnsi"/>
          <w:sz w:val="20"/>
          <w:szCs w:val="20"/>
        </w:rPr>
        <w:t>anade</w:t>
      </w:r>
      <w:r w:rsidR="00EF5D2D" w:rsidRPr="000F2334">
        <w:rPr>
          <w:rFonts w:asciiTheme="majorHAnsi" w:hAnsiTheme="majorHAnsi"/>
          <w:sz w:val="20"/>
          <w:szCs w:val="20"/>
        </w:rPr>
        <w:t xml:space="preserve"> Roland Garros, 51100 Reims, France</w:t>
      </w:r>
    </w:p>
    <w:p w14:paraId="2161A7DE" w14:textId="67EA80B4" w:rsidR="00EF5D2D" w:rsidRPr="0078500C" w:rsidRDefault="000F2334" w:rsidP="000F2334">
      <w:pPr>
        <w:pStyle w:val="Paragraphedeliste"/>
        <w:spacing w:line="276" w:lineRule="auto"/>
        <w:rPr>
          <w:rFonts w:asciiTheme="majorHAnsi" w:hAnsiTheme="majorHAnsi"/>
          <w:sz w:val="20"/>
          <w:szCs w:val="20"/>
        </w:rPr>
      </w:pPr>
      <w:r w:rsidRPr="000F2334">
        <w:rPr>
          <w:rFonts w:asciiTheme="majorHAnsi" w:hAnsiTheme="majorHAnsi"/>
          <w:sz w:val="20"/>
          <w:szCs w:val="20"/>
          <w:vertAlign w:val="superscript"/>
        </w:rPr>
        <w:t>2</w:t>
      </w:r>
      <w:r>
        <w:rPr>
          <w:rFonts w:asciiTheme="majorHAnsi" w:hAnsiTheme="majorHAnsi"/>
          <w:sz w:val="20"/>
          <w:szCs w:val="20"/>
        </w:rPr>
        <w:t xml:space="preserve"> </w:t>
      </w:r>
      <w:r w:rsidR="00EF5D2D" w:rsidRPr="0078500C">
        <w:rPr>
          <w:rFonts w:asciiTheme="majorHAnsi" w:hAnsiTheme="majorHAnsi"/>
          <w:sz w:val="20"/>
          <w:szCs w:val="20"/>
        </w:rPr>
        <w:t>BRGM, 3 avenue C. Guillemin, BP 36009, 45060 Orléans Cedex 2, France</w:t>
      </w:r>
    </w:p>
    <w:p w14:paraId="02A6B7BF" w14:textId="77777777" w:rsidR="00EF5D2D" w:rsidRPr="00EF5D2D" w:rsidRDefault="00EF5D2D" w:rsidP="00026EEE">
      <w:pPr>
        <w:spacing w:line="276" w:lineRule="auto"/>
        <w:jc w:val="both"/>
        <w:rPr>
          <w:rFonts w:asciiTheme="majorHAnsi" w:hAnsiTheme="majorHAnsi"/>
          <w:sz w:val="22"/>
          <w:szCs w:val="22"/>
        </w:rPr>
      </w:pPr>
    </w:p>
    <w:p w14:paraId="50E3BE80" w14:textId="0222789A" w:rsidR="00EF5D2D" w:rsidRDefault="0078500C" w:rsidP="00026EEE">
      <w:pPr>
        <w:spacing w:line="276" w:lineRule="auto"/>
        <w:jc w:val="both"/>
        <w:rPr>
          <w:rFonts w:asciiTheme="majorHAnsi" w:hAnsiTheme="majorHAnsi"/>
          <w:sz w:val="20"/>
          <w:szCs w:val="20"/>
        </w:rPr>
      </w:pPr>
      <w:r>
        <w:rPr>
          <w:rFonts w:asciiTheme="majorHAnsi" w:hAnsiTheme="majorHAnsi"/>
          <w:sz w:val="20"/>
          <w:szCs w:val="20"/>
        </w:rPr>
        <w:tab/>
      </w:r>
      <w:r w:rsidR="00EF5D2D" w:rsidRPr="00B75F5E">
        <w:rPr>
          <w:rFonts w:asciiTheme="majorHAnsi" w:hAnsiTheme="majorHAnsi"/>
          <w:sz w:val="20"/>
          <w:szCs w:val="20"/>
        </w:rPr>
        <w:t>Des analyses menées en Champagne-Ardenne ont mis en évidence la présence d’ions perchlorates (CIO</w:t>
      </w:r>
      <w:r w:rsidR="00EF5D2D" w:rsidRPr="0078500C">
        <w:rPr>
          <w:rFonts w:asciiTheme="majorHAnsi" w:hAnsiTheme="majorHAnsi"/>
          <w:sz w:val="20"/>
          <w:szCs w:val="20"/>
          <w:vertAlign w:val="subscript"/>
        </w:rPr>
        <w:t>4</w:t>
      </w:r>
      <w:r w:rsidR="00EF5D2D" w:rsidRPr="00B75F5E">
        <w:rPr>
          <w:rFonts w:asciiTheme="majorHAnsi" w:hAnsiTheme="majorHAnsi"/>
          <w:sz w:val="20"/>
          <w:szCs w:val="20"/>
        </w:rPr>
        <w:t xml:space="preserve">-) dans des captages d’eau potable. Ils sont considérés comme potentiellement toxiques même à faible dose (&gt;4 </w:t>
      </w:r>
      <w:r>
        <w:rPr>
          <w:rFonts w:asciiTheme="majorHAnsi" w:hAnsiTheme="majorHAnsi"/>
          <w:sz w:val="20"/>
          <w:szCs w:val="20"/>
        </w:rPr>
        <w:t>µ</w:t>
      </w:r>
      <w:r w:rsidR="00EF5D2D" w:rsidRPr="00B75F5E">
        <w:rPr>
          <w:rFonts w:asciiTheme="majorHAnsi" w:hAnsiTheme="majorHAnsi"/>
          <w:sz w:val="20"/>
          <w:szCs w:val="20"/>
        </w:rPr>
        <w:t>g/L) vis-à-vis de certaines populations sensibles en tant que perturbateur endocrinien. Deux sources potentielles en CIO4- dans les eaux sont suspectées en Champagne : une source militaire liée à la Grande Guerre et une source agricole liée à l’utilisation passée de nitrates chiliens. Les objectifs de l’étude sont de déterminer l’origine et le comportement des ions perchlorates dans les eaux souterraines de la craie de Champagne et d’expliquer les hétérogénéités observées en précisant le fonctionnement de la nappe.</w:t>
      </w:r>
    </w:p>
    <w:p w14:paraId="17C2771E" w14:textId="77777777" w:rsidR="0078500C" w:rsidRPr="00B75F5E" w:rsidRDefault="0078500C" w:rsidP="00026EEE">
      <w:pPr>
        <w:spacing w:line="276" w:lineRule="auto"/>
        <w:jc w:val="both"/>
        <w:rPr>
          <w:rFonts w:asciiTheme="majorHAnsi" w:hAnsiTheme="majorHAnsi"/>
          <w:sz w:val="20"/>
          <w:szCs w:val="20"/>
        </w:rPr>
      </w:pPr>
    </w:p>
    <w:p w14:paraId="71436C30" w14:textId="304EEFE8" w:rsidR="00EF5D2D" w:rsidRDefault="0078500C" w:rsidP="00026EEE">
      <w:pPr>
        <w:spacing w:line="276" w:lineRule="auto"/>
        <w:jc w:val="both"/>
        <w:rPr>
          <w:rFonts w:asciiTheme="majorHAnsi" w:hAnsiTheme="majorHAnsi"/>
          <w:sz w:val="20"/>
          <w:szCs w:val="20"/>
        </w:rPr>
      </w:pPr>
      <w:r>
        <w:rPr>
          <w:rFonts w:asciiTheme="majorHAnsi" w:hAnsiTheme="majorHAnsi"/>
          <w:sz w:val="20"/>
          <w:szCs w:val="20"/>
        </w:rPr>
        <w:tab/>
      </w:r>
      <w:r w:rsidR="00EF5D2D" w:rsidRPr="00B75F5E">
        <w:rPr>
          <w:rFonts w:asciiTheme="majorHAnsi" w:hAnsiTheme="majorHAnsi"/>
          <w:sz w:val="20"/>
          <w:szCs w:val="20"/>
        </w:rPr>
        <w:t xml:space="preserve">La zone d’étude se trouve à l’est de Reims. Une première campagne de screening a été réalisée en juin 2017 : 35 échantillons ont été prélevés (forages, sources et eaux de surface) afin de déterminer les teneurs en ions majeurs et traces, en </w:t>
      </w:r>
      <w:r w:rsidRPr="00B75F5E">
        <w:rPr>
          <w:rFonts w:asciiTheme="majorHAnsi" w:hAnsiTheme="majorHAnsi"/>
          <w:sz w:val="20"/>
          <w:szCs w:val="20"/>
        </w:rPr>
        <w:t>CIO</w:t>
      </w:r>
      <w:r w:rsidRPr="0078500C">
        <w:rPr>
          <w:rFonts w:asciiTheme="majorHAnsi" w:hAnsiTheme="majorHAnsi"/>
          <w:sz w:val="20"/>
          <w:szCs w:val="20"/>
          <w:vertAlign w:val="subscript"/>
        </w:rPr>
        <w:t>4</w:t>
      </w:r>
      <w:r w:rsidRPr="00B75F5E">
        <w:rPr>
          <w:rFonts w:asciiTheme="majorHAnsi" w:hAnsiTheme="majorHAnsi"/>
          <w:sz w:val="20"/>
          <w:szCs w:val="20"/>
        </w:rPr>
        <w:t>-</w:t>
      </w:r>
      <w:r w:rsidR="00EF5D2D" w:rsidRPr="00B75F5E">
        <w:rPr>
          <w:rFonts w:asciiTheme="majorHAnsi" w:hAnsiTheme="majorHAnsi"/>
          <w:sz w:val="20"/>
          <w:szCs w:val="20"/>
        </w:rPr>
        <w:t xml:space="preserve"> et en 40 explosifs. Des ions perchlorates</w:t>
      </w:r>
      <w:r w:rsidR="00B75F5E" w:rsidRPr="00B75F5E">
        <w:rPr>
          <w:rFonts w:asciiTheme="majorHAnsi" w:hAnsiTheme="majorHAnsi"/>
          <w:sz w:val="20"/>
          <w:szCs w:val="20"/>
        </w:rPr>
        <w:t xml:space="preserve"> ont été détectés dans presque tous les points (32 sur 35) avec une v</w:t>
      </w:r>
      <w:r>
        <w:rPr>
          <w:rFonts w:asciiTheme="majorHAnsi" w:hAnsiTheme="majorHAnsi"/>
          <w:sz w:val="20"/>
          <w:szCs w:val="20"/>
        </w:rPr>
        <w:t>a</w:t>
      </w:r>
      <w:r w:rsidR="00B75F5E" w:rsidRPr="00B75F5E">
        <w:rPr>
          <w:rFonts w:asciiTheme="majorHAnsi" w:hAnsiTheme="majorHAnsi"/>
          <w:sz w:val="20"/>
          <w:szCs w:val="20"/>
        </w:rPr>
        <w:t xml:space="preserve">leur maximale de 33 </w:t>
      </w:r>
      <w:r w:rsidR="00693E7C">
        <w:rPr>
          <w:rFonts w:asciiTheme="majorHAnsi" w:hAnsiTheme="majorHAnsi"/>
          <w:sz w:val="20"/>
          <w:szCs w:val="20"/>
        </w:rPr>
        <w:t>µ</w:t>
      </w:r>
      <w:r w:rsidR="00B75F5E" w:rsidRPr="00B75F5E">
        <w:rPr>
          <w:rFonts w:asciiTheme="majorHAnsi" w:hAnsiTheme="majorHAnsi"/>
          <w:sz w:val="20"/>
          <w:szCs w:val="20"/>
        </w:rPr>
        <w:t>g</w:t>
      </w:r>
      <w:r w:rsidR="00693E7C">
        <w:rPr>
          <w:rFonts w:asciiTheme="majorHAnsi" w:hAnsiTheme="majorHAnsi"/>
          <w:sz w:val="20"/>
          <w:szCs w:val="20"/>
        </w:rPr>
        <w:t>.L-1</w:t>
      </w:r>
      <w:r w:rsidR="00B75F5E" w:rsidRPr="00B75F5E">
        <w:rPr>
          <w:rFonts w:asciiTheme="majorHAnsi" w:hAnsiTheme="majorHAnsi"/>
          <w:sz w:val="20"/>
          <w:szCs w:val="20"/>
        </w:rPr>
        <w:t xml:space="preserve">. Dans les eaux souterraines, le niveau moyen est de 6,2 </w:t>
      </w:r>
      <w:r w:rsidR="00693E7C">
        <w:rPr>
          <w:rFonts w:asciiTheme="majorHAnsi" w:hAnsiTheme="majorHAnsi"/>
          <w:sz w:val="20"/>
          <w:szCs w:val="20"/>
        </w:rPr>
        <w:t>µg.L-1</w:t>
      </w:r>
      <w:r w:rsidR="00B75F5E" w:rsidRPr="00B75F5E">
        <w:rPr>
          <w:rFonts w:asciiTheme="majorHAnsi" w:hAnsiTheme="majorHAnsi"/>
          <w:sz w:val="20"/>
          <w:szCs w:val="20"/>
        </w:rPr>
        <w:t>, plus élevé que celui</w:t>
      </w:r>
      <w:r w:rsidR="00693E7C">
        <w:rPr>
          <w:rFonts w:asciiTheme="majorHAnsi" w:hAnsiTheme="majorHAnsi"/>
          <w:sz w:val="20"/>
          <w:szCs w:val="20"/>
        </w:rPr>
        <w:t xml:space="preserve"> dans les eaux de surface (2,7 µ</w:t>
      </w:r>
      <w:r w:rsidR="00B75F5E" w:rsidRPr="00B75F5E">
        <w:rPr>
          <w:rFonts w:asciiTheme="majorHAnsi" w:hAnsiTheme="majorHAnsi"/>
          <w:sz w:val="20"/>
          <w:szCs w:val="20"/>
        </w:rPr>
        <w:t>g</w:t>
      </w:r>
      <w:r w:rsidR="00693E7C">
        <w:rPr>
          <w:rFonts w:asciiTheme="majorHAnsi" w:hAnsiTheme="majorHAnsi"/>
          <w:sz w:val="20"/>
          <w:szCs w:val="20"/>
        </w:rPr>
        <w:t>.L-1</w:t>
      </w:r>
      <w:r w:rsidR="00B75F5E" w:rsidRPr="00B75F5E">
        <w:rPr>
          <w:rFonts w:asciiTheme="majorHAnsi" w:hAnsiTheme="majorHAnsi"/>
          <w:sz w:val="20"/>
          <w:szCs w:val="20"/>
        </w:rPr>
        <w:t xml:space="preserve">). La plupart des points avec des niveaux supérieurs à 4 </w:t>
      </w:r>
      <w:r w:rsidR="00693E7C">
        <w:rPr>
          <w:rFonts w:asciiTheme="majorHAnsi" w:hAnsiTheme="majorHAnsi"/>
          <w:sz w:val="20"/>
          <w:szCs w:val="20"/>
        </w:rPr>
        <w:t>µ</w:t>
      </w:r>
      <w:r w:rsidR="00B75F5E" w:rsidRPr="00B75F5E">
        <w:rPr>
          <w:rFonts w:asciiTheme="majorHAnsi" w:hAnsiTheme="majorHAnsi"/>
          <w:sz w:val="20"/>
          <w:szCs w:val="20"/>
        </w:rPr>
        <w:t>g</w:t>
      </w:r>
      <w:r w:rsidR="00693E7C">
        <w:rPr>
          <w:rFonts w:asciiTheme="majorHAnsi" w:hAnsiTheme="majorHAnsi"/>
          <w:sz w:val="20"/>
          <w:szCs w:val="20"/>
        </w:rPr>
        <w:t>.L-1</w:t>
      </w:r>
      <w:r w:rsidR="00B75F5E" w:rsidRPr="00B75F5E">
        <w:rPr>
          <w:rFonts w:asciiTheme="majorHAnsi" w:hAnsiTheme="majorHAnsi"/>
          <w:sz w:val="20"/>
          <w:szCs w:val="20"/>
        </w:rPr>
        <w:t xml:space="preserve"> se trouve autour du camp de </w:t>
      </w:r>
      <w:proofErr w:type="spellStart"/>
      <w:r w:rsidR="00B75F5E" w:rsidRPr="00B75F5E">
        <w:rPr>
          <w:rFonts w:asciiTheme="majorHAnsi" w:hAnsiTheme="majorHAnsi"/>
          <w:sz w:val="20"/>
          <w:szCs w:val="20"/>
        </w:rPr>
        <w:t>Monronvilliers</w:t>
      </w:r>
      <w:proofErr w:type="spellEnd"/>
      <w:r w:rsidR="00B75F5E" w:rsidRPr="00B75F5E">
        <w:rPr>
          <w:rFonts w:asciiTheme="majorHAnsi" w:hAnsiTheme="majorHAnsi"/>
          <w:sz w:val="20"/>
          <w:szCs w:val="20"/>
        </w:rPr>
        <w:t xml:space="preserve">, où quantité de munitions ont été utilisées, stockées et détruites pendant </w:t>
      </w:r>
      <w:r w:rsidR="00693E7C">
        <w:rPr>
          <w:rFonts w:asciiTheme="majorHAnsi" w:hAnsiTheme="majorHAnsi"/>
          <w:sz w:val="20"/>
          <w:szCs w:val="20"/>
        </w:rPr>
        <w:t xml:space="preserve">et après </w:t>
      </w:r>
      <w:r w:rsidR="00B75F5E" w:rsidRPr="00B75F5E">
        <w:rPr>
          <w:rFonts w:asciiTheme="majorHAnsi" w:hAnsiTheme="majorHAnsi"/>
          <w:sz w:val="20"/>
          <w:szCs w:val="20"/>
        </w:rPr>
        <w:t>la Grande Guerre. Ces résultats ont permis d’obtenir une cartographie chimique du secteur d’étude et de sélectionner 16 point</w:t>
      </w:r>
      <w:r w:rsidR="00693E7C">
        <w:rPr>
          <w:rFonts w:asciiTheme="majorHAnsi" w:hAnsiTheme="majorHAnsi"/>
          <w:sz w:val="20"/>
          <w:szCs w:val="20"/>
        </w:rPr>
        <w:t>s</w:t>
      </w:r>
      <w:r w:rsidR="00B75F5E" w:rsidRPr="00B75F5E">
        <w:rPr>
          <w:rFonts w:asciiTheme="majorHAnsi" w:hAnsiTheme="majorHAnsi"/>
          <w:sz w:val="20"/>
          <w:szCs w:val="20"/>
        </w:rPr>
        <w:t xml:space="preserve"> de suivi mensuel pour les 2 années à venir. L’analyse du signal isotopique des ions </w:t>
      </w:r>
      <w:r w:rsidR="00693E7C" w:rsidRPr="00B75F5E">
        <w:rPr>
          <w:rFonts w:asciiTheme="majorHAnsi" w:hAnsiTheme="majorHAnsi"/>
          <w:sz w:val="20"/>
          <w:szCs w:val="20"/>
        </w:rPr>
        <w:t>CIO</w:t>
      </w:r>
      <w:r w:rsidR="00693E7C" w:rsidRPr="0078500C">
        <w:rPr>
          <w:rFonts w:asciiTheme="majorHAnsi" w:hAnsiTheme="majorHAnsi"/>
          <w:sz w:val="20"/>
          <w:szCs w:val="20"/>
          <w:vertAlign w:val="subscript"/>
        </w:rPr>
        <w:t>4</w:t>
      </w:r>
      <w:r w:rsidR="00693E7C" w:rsidRPr="00B75F5E">
        <w:rPr>
          <w:rFonts w:asciiTheme="majorHAnsi" w:hAnsiTheme="majorHAnsi"/>
          <w:sz w:val="20"/>
          <w:szCs w:val="20"/>
        </w:rPr>
        <w:t>-</w:t>
      </w:r>
      <w:r w:rsidR="00693E7C">
        <w:rPr>
          <w:rFonts w:asciiTheme="majorHAnsi" w:hAnsiTheme="majorHAnsi"/>
          <w:sz w:val="20"/>
          <w:szCs w:val="20"/>
        </w:rPr>
        <w:t xml:space="preserve"> </w:t>
      </w:r>
      <w:r w:rsidR="00B75F5E" w:rsidRPr="00B75F5E">
        <w:rPr>
          <w:rFonts w:asciiTheme="majorHAnsi" w:hAnsiTheme="majorHAnsi"/>
          <w:sz w:val="20"/>
          <w:szCs w:val="20"/>
        </w:rPr>
        <w:t>au sein des deux forages présentant les concentrations les plus élevées permet de discriminer les origines militaires et agricoles de la molécule.</w:t>
      </w:r>
    </w:p>
    <w:p w14:paraId="1A607984" w14:textId="77777777" w:rsidR="0078500C" w:rsidRPr="00B75F5E" w:rsidRDefault="0078500C" w:rsidP="00026EEE">
      <w:pPr>
        <w:spacing w:line="276" w:lineRule="auto"/>
        <w:jc w:val="both"/>
        <w:rPr>
          <w:rFonts w:asciiTheme="majorHAnsi" w:hAnsiTheme="majorHAnsi"/>
          <w:sz w:val="20"/>
          <w:szCs w:val="20"/>
        </w:rPr>
      </w:pPr>
    </w:p>
    <w:p w14:paraId="5230FA8C" w14:textId="6BED1F53" w:rsidR="00B75F5E" w:rsidRPr="00B75F5E" w:rsidRDefault="0078500C" w:rsidP="00026EEE">
      <w:pPr>
        <w:spacing w:line="276" w:lineRule="auto"/>
        <w:jc w:val="both"/>
        <w:rPr>
          <w:rFonts w:asciiTheme="majorHAnsi" w:hAnsiTheme="majorHAnsi"/>
          <w:sz w:val="20"/>
          <w:szCs w:val="20"/>
        </w:rPr>
      </w:pPr>
      <w:r>
        <w:rPr>
          <w:rFonts w:asciiTheme="majorHAnsi" w:hAnsiTheme="majorHAnsi"/>
          <w:sz w:val="20"/>
          <w:szCs w:val="20"/>
        </w:rPr>
        <w:tab/>
      </w:r>
      <w:r w:rsidR="00B75F5E" w:rsidRPr="00B75F5E">
        <w:rPr>
          <w:rFonts w:asciiTheme="majorHAnsi" w:hAnsiTheme="majorHAnsi"/>
          <w:sz w:val="20"/>
          <w:szCs w:val="20"/>
        </w:rPr>
        <w:t>La mesure des concentrations en gaz rares (</w:t>
      </w:r>
      <w:proofErr w:type="spellStart"/>
      <w:r w:rsidR="00B75F5E" w:rsidRPr="00B75F5E">
        <w:rPr>
          <w:rFonts w:asciiTheme="majorHAnsi" w:hAnsiTheme="majorHAnsi"/>
          <w:sz w:val="20"/>
          <w:szCs w:val="20"/>
        </w:rPr>
        <w:t>CFCs</w:t>
      </w:r>
      <w:proofErr w:type="spellEnd"/>
      <w:r w:rsidR="00B75F5E" w:rsidRPr="00B75F5E">
        <w:rPr>
          <w:rFonts w:asciiTheme="majorHAnsi" w:hAnsiTheme="majorHAnsi"/>
          <w:sz w:val="20"/>
          <w:szCs w:val="20"/>
        </w:rPr>
        <w:t xml:space="preserve"> et SF6) permettra de déterminer le temps de séjour de l’eau souterraine, de faire le lien avec les concentrations mesurées et de mieux connaître le comportement hydrodynamique de l’aquifère de la craie de Champagne.</w:t>
      </w:r>
    </w:p>
    <w:p w14:paraId="0B3D21B9" w14:textId="77777777" w:rsidR="00BB0583" w:rsidRPr="00EF5D2D" w:rsidRDefault="00BB0583" w:rsidP="00026EEE">
      <w:pPr>
        <w:spacing w:line="276" w:lineRule="auto"/>
        <w:jc w:val="both"/>
        <w:rPr>
          <w:rFonts w:asciiTheme="majorHAnsi" w:eastAsia="Calibri" w:hAnsiTheme="majorHAnsi"/>
          <w:b/>
          <w:color w:val="669E2E"/>
          <w:sz w:val="10"/>
          <w:szCs w:val="10"/>
          <w:lang w:eastAsia="en-US"/>
        </w:rPr>
      </w:pPr>
    </w:p>
    <w:sectPr w:rsidR="00BB0583" w:rsidRPr="00EF5D2D" w:rsidSect="00B75F5E">
      <w:footerReference w:type="even" r:id="rId10"/>
      <w:footerReference w:type="default" r:id="rId11"/>
      <w:pgSz w:w="11907" w:h="16840" w:code="9"/>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88BBC" w14:textId="77777777" w:rsidR="00C7395B" w:rsidRDefault="00C7395B" w:rsidP="004B155A">
      <w:r>
        <w:separator/>
      </w:r>
    </w:p>
  </w:endnote>
  <w:endnote w:type="continuationSeparator" w:id="0">
    <w:p w14:paraId="1880F590" w14:textId="77777777" w:rsidR="00C7395B" w:rsidRDefault="00C7395B" w:rsidP="004B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718A" w14:textId="77777777" w:rsidR="008622D0" w:rsidRDefault="008622D0" w:rsidP="008F2439">
    <w:pPr>
      <w:pStyle w:val="Pieddepage"/>
      <w:framePr w:wrap="around" w:vAnchor="text" w:hAnchor="margin" w:xAlign="right" w:y="1"/>
      <w:rPr>
        <w:rStyle w:val="Numrodepage"/>
        <w:rFonts w:ascii="Times New Roman" w:eastAsia="MS Mincho" w:hAnsi="Times New Roman"/>
        <w:lang w:val="fr-FR" w:eastAsia="ja-JP"/>
      </w:rPr>
    </w:pPr>
    <w:r>
      <w:rPr>
        <w:rStyle w:val="Numrodepage"/>
      </w:rPr>
      <w:fldChar w:fldCharType="begin"/>
    </w:r>
    <w:r>
      <w:rPr>
        <w:rStyle w:val="Numrodepage"/>
      </w:rPr>
      <w:instrText xml:space="preserve">PAGE  </w:instrText>
    </w:r>
    <w:r>
      <w:rPr>
        <w:rStyle w:val="Numrodepage"/>
      </w:rPr>
      <w:fldChar w:fldCharType="end"/>
    </w:r>
  </w:p>
  <w:p w14:paraId="53649040" w14:textId="77777777" w:rsidR="008622D0" w:rsidRDefault="008622D0" w:rsidP="00D85F6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4A43" w14:textId="77777777" w:rsidR="008622D0" w:rsidRPr="00DD58C3" w:rsidRDefault="008622D0" w:rsidP="00372289">
    <w:pPr>
      <w:pStyle w:val="Pieddepage"/>
      <w:ind w:right="360"/>
      <w:jc w:val="right"/>
      <w:rPr>
        <w:rFonts w:ascii="Calibri" w:hAnsi="Calibr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937D3" w14:textId="77777777" w:rsidR="00C7395B" w:rsidRDefault="00C7395B" w:rsidP="004B155A">
      <w:r>
        <w:separator/>
      </w:r>
    </w:p>
  </w:footnote>
  <w:footnote w:type="continuationSeparator" w:id="0">
    <w:p w14:paraId="428AB886" w14:textId="77777777" w:rsidR="00C7395B" w:rsidRDefault="00C7395B" w:rsidP="004B1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7C7"/>
    <w:multiLevelType w:val="hybridMultilevel"/>
    <w:tmpl w:val="A6F242EC"/>
    <w:lvl w:ilvl="0" w:tplc="DDEE8F6A">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A6"/>
    <w:rsid w:val="00005F52"/>
    <w:rsid w:val="00020980"/>
    <w:rsid w:val="00026EEE"/>
    <w:rsid w:val="00056B98"/>
    <w:rsid w:val="00066418"/>
    <w:rsid w:val="00096A1C"/>
    <w:rsid w:val="000A1BBE"/>
    <w:rsid w:val="000B239A"/>
    <w:rsid w:val="000E03A6"/>
    <w:rsid w:val="000F2334"/>
    <w:rsid w:val="000F56FD"/>
    <w:rsid w:val="000F7D76"/>
    <w:rsid w:val="00100543"/>
    <w:rsid w:val="0010641D"/>
    <w:rsid w:val="001140A6"/>
    <w:rsid w:val="00122D60"/>
    <w:rsid w:val="00124621"/>
    <w:rsid w:val="001333E6"/>
    <w:rsid w:val="0014762F"/>
    <w:rsid w:val="001B25B3"/>
    <w:rsid w:val="001C4E22"/>
    <w:rsid w:val="001C5ED2"/>
    <w:rsid w:val="001D30B5"/>
    <w:rsid w:val="0021327B"/>
    <w:rsid w:val="002274E2"/>
    <w:rsid w:val="00232719"/>
    <w:rsid w:val="002917D9"/>
    <w:rsid w:val="002961AC"/>
    <w:rsid w:val="002B588C"/>
    <w:rsid w:val="002C6350"/>
    <w:rsid w:val="002D4ACB"/>
    <w:rsid w:val="002D689F"/>
    <w:rsid w:val="00312FF1"/>
    <w:rsid w:val="00317B8A"/>
    <w:rsid w:val="00327B53"/>
    <w:rsid w:val="00372289"/>
    <w:rsid w:val="00393502"/>
    <w:rsid w:val="00406598"/>
    <w:rsid w:val="004457C5"/>
    <w:rsid w:val="00456C65"/>
    <w:rsid w:val="00471DB6"/>
    <w:rsid w:val="004B155A"/>
    <w:rsid w:val="004D26A4"/>
    <w:rsid w:val="00516398"/>
    <w:rsid w:val="00541863"/>
    <w:rsid w:val="005521F1"/>
    <w:rsid w:val="005712C8"/>
    <w:rsid w:val="00580ABB"/>
    <w:rsid w:val="005A25ED"/>
    <w:rsid w:val="005C7CFB"/>
    <w:rsid w:val="00601B97"/>
    <w:rsid w:val="0062473D"/>
    <w:rsid w:val="006251F6"/>
    <w:rsid w:val="0066514B"/>
    <w:rsid w:val="00682114"/>
    <w:rsid w:val="00693E7C"/>
    <w:rsid w:val="00696900"/>
    <w:rsid w:val="006D3735"/>
    <w:rsid w:val="007048BC"/>
    <w:rsid w:val="00731842"/>
    <w:rsid w:val="00766074"/>
    <w:rsid w:val="0078500C"/>
    <w:rsid w:val="007C3238"/>
    <w:rsid w:val="007F18D3"/>
    <w:rsid w:val="0080123A"/>
    <w:rsid w:val="008238CB"/>
    <w:rsid w:val="0082680E"/>
    <w:rsid w:val="00835EA3"/>
    <w:rsid w:val="0084350C"/>
    <w:rsid w:val="00843F9A"/>
    <w:rsid w:val="008622D0"/>
    <w:rsid w:val="00886158"/>
    <w:rsid w:val="00891545"/>
    <w:rsid w:val="008D4E77"/>
    <w:rsid w:val="008E27EA"/>
    <w:rsid w:val="008F2439"/>
    <w:rsid w:val="0091299B"/>
    <w:rsid w:val="00917FB2"/>
    <w:rsid w:val="009216CC"/>
    <w:rsid w:val="009365B1"/>
    <w:rsid w:val="00987836"/>
    <w:rsid w:val="009C04DA"/>
    <w:rsid w:val="009D20CE"/>
    <w:rsid w:val="00A43DFC"/>
    <w:rsid w:val="00A50392"/>
    <w:rsid w:val="00A77C54"/>
    <w:rsid w:val="00A8779F"/>
    <w:rsid w:val="00A9325A"/>
    <w:rsid w:val="00AA41E3"/>
    <w:rsid w:val="00AD2FDA"/>
    <w:rsid w:val="00AD5647"/>
    <w:rsid w:val="00B2279B"/>
    <w:rsid w:val="00B34EFA"/>
    <w:rsid w:val="00B53499"/>
    <w:rsid w:val="00B617AF"/>
    <w:rsid w:val="00B67E15"/>
    <w:rsid w:val="00B75F5E"/>
    <w:rsid w:val="00BB0583"/>
    <w:rsid w:val="00BE22CB"/>
    <w:rsid w:val="00BF4F43"/>
    <w:rsid w:val="00C147FC"/>
    <w:rsid w:val="00C15105"/>
    <w:rsid w:val="00C34848"/>
    <w:rsid w:val="00C7395B"/>
    <w:rsid w:val="00C805B1"/>
    <w:rsid w:val="00C83726"/>
    <w:rsid w:val="00CA1C59"/>
    <w:rsid w:val="00CD0711"/>
    <w:rsid w:val="00CF48DA"/>
    <w:rsid w:val="00D06C4D"/>
    <w:rsid w:val="00D11DB2"/>
    <w:rsid w:val="00D23C6C"/>
    <w:rsid w:val="00D6439C"/>
    <w:rsid w:val="00D85F64"/>
    <w:rsid w:val="00D91BCB"/>
    <w:rsid w:val="00DA2473"/>
    <w:rsid w:val="00DB13A0"/>
    <w:rsid w:val="00DD58C3"/>
    <w:rsid w:val="00DE3269"/>
    <w:rsid w:val="00E02E1C"/>
    <w:rsid w:val="00E44A4B"/>
    <w:rsid w:val="00E47684"/>
    <w:rsid w:val="00E7728A"/>
    <w:rsid w:val="00E94B33"/>
    <w:rsid w:val="00EF5D2D"/>
    <w:rsid w:val="00F0159D"/>
    <w:rsid w:val="00F1039A"/>
    <w:rsid w:val="00F1753F"/>
    <w:rsid w:val="00F42DE6"/>
    <w:rsid w:val="00FA1004"/>
    <w:rsid w:val="00FB26A5"/>
    <w:rsid w:val="00FF66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F3EC0"/>
  <w15:docId w15:val="{BB307429-4B50-47D8-AF64-0EF30EF5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43"/>
    <w:rPr>
      <w:rFonts w:ascii="Times New Roman" w:eastAsia="MS Mincho" w:hAnsi="Times New Roman"/>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140A6"/>
    <w:pPr>
      <w:tabs>
        <w:tab w:val="center" w:pos="4536"/>
        <w:tab w:val="right" w:pos="9072"/>
      </w:tabs>
    </w:pPr>
    <w:rPr>
      <w:rFonts w:ascii="Cambria" w:eastAsia="Cambria" w:hAnsi="Cambria"/>
      <w:lang w:val="en-GB" w:eastAsia="en-US"/>
    </w:rPr>
  </w:style>
  <w:style w:type="character" w:customStyle="1" w:styleId="En-tteCar">
    <w:name w:val="En-tête Car"/>
    <w:link w:val="En-tte"/>
    <w:uiPriority w:val="99"/>
    <w:semiHidden/>
    <w:locked/>
    <w:rsid w:val="001140A6"/>
    <w:rPr>
      <w:rFonts w:cs="Times New Roman"/>
    </w:rPr>
  </w:style>
  <w:style w:type="paragraph" w:styleId="Pieddepage">
    <w:name w:val="footer"/>
    <w:basedOn w:val="Normal"/>
    <w:link w:val="PieddepageCar"/>
    <w:uiPriority w:val="99"/>
    <w:semiHidden/>
    <w:rsid w:val="001140A6"/>
    <w:pPr>
      <w:tabs>
        <w:tab w:val="center" w:pos="4536"/>
        <w:tab w:val="right" w:pos="9072"/>
      </w:tabs>
    </w:pPr>
    <w:rPr>
      <w:rFonts w:ascii="Cambria" w:eastAsia="Cambria" w:hAnsi="Cambria"/>
      <w:lang w:val="en-GB" w:eastAsia="en-US"/>
    </w:rPr>
  </w:style>
  <w:style w:type="character" w:customStyle="1" w:styleId="PieddepageCar">
    <w:name w:val="Pied de page Car"/>
    <w:link w:val="Pieddepage"/>
    <w:uiPriority w:val="99"/>
    <w:semiHidden/>
    <w:locked/>
    <w:rsid w:val="001140A6"/>
    <w:rPr>
      <w:rFonts w:cs="Times New Roman"/>
    </w:rPr>
  </w:style>
  <w:style w:type="table" w:styleId="Grilledutableau">
    <w:name w:val="Table Grid"/>
    <w:basedOn w:val="TableauNormal"/>
    <w:rsid w:val="00BF4F4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semiHidden/>
    <w:rsid w:val="00D85F64"/>
    <w:rPr>
      <w:rFonts w:cs="Times New Roman"/>
    </w:rPr>
  </w:style>
  <w:style w:type="paragraph" w:styleId="Textedebulles">
    <w:name w:val="Balloon Text"/>
    <w:basedOn w:val="Normal"/>
    <w:link w:val="TextedebullesCar"/>
    <w:uiPriority w:val="99"/>
    <w:semiHidden/>
    <w:unhideWhenUsed/>
    <w:rsid w:val="00312FF1"/>
    <w:rPr>
      <w:rFonts w:ascii="Lucida Grande" w:hAnsi="Lucida Grande"/>
      <w:sz w:val="18"/>
      <w:szCs w:val="18"/>
    </w:rPr>
  </w:style>
  <w:style w:type="character" w:customStyle="1" w:styleId="TextedebullesCar">
    <w:name w:val="Texte de bulles Car"/>
    <w:link w:val="Textedebulles"/>
    <w:uiPriority w:val="99"/>
    <w:semiHidden/>
    <w:rsid w:val="00312FF1"/>
    <w:rPr>
      <w:rFonts w:ascii="Lucida Grande" w:eastAsia="MS Mincho" w:hAnsi="Lucida Grande"/>
      <w:sz w:val="18"/>
      <w:szCs w:val="18"/>
      <w:lang w:eastAsia="ja-JP"/>
    </w:rPr>
  </w:style>
  <w:style w:type="character" w:styleId="Lienhypertexte">
    <w:name w:val="Hyperlink"/>
    <w:basedOn w:val="Policepardfaut"/>
    <w:uiPriority w:val="99"/>
    <w:unhideWhenUsed/>
    <w:rsid w:val="00BE22CB"/>
    <w:rPr>
      <w:color w:val="0000FF" w:themeColor="hyperlink"/>
      <w:u w:val="single"/>
    </w:rPr>
  </w:style>
  <w:style w:type="paragraph" w:customStyle="1" w:styleId="EndNoteBibliography">
    <w:name w:val="EndNote Bibliography"/>
    <w:basedOn w:val="Normal"/>
    <w:rsid w:val="008622D0"/>
  </w:style>
  <w:style w:type="paragraph" w:customStyle="1" w:styleId="Default">
    <w:name w:val="Default"/>
    <w:rsid w:val="008622D0"/>
    <w:pPr>
      <w:autoSpaceDE w:val="0"/>
      <w:autoSpaceDN w:val="0"/>
      <w:adjustRightInd w:val="0"/>
    </w:pPr>
    <w:rPr>
      <w:rFonts w:ascii="Calibri" w:eastAsiaTheme="minorHAnsi" w:hAnsi="Calibri" w:cs="Calibri"/>
      <w:color w:val="000000"/>
      <w:sz w:val="24"/>
      <w:szCs w:val="24"/>
      <w:lang w:val="fr-FR" w:eastAsia="en-US"/>
    </w:rPr>
  </w:style>
  <w:style w:type="paragraph" w:styleId="Paragraphedeliste">
    <w:name w:val="List Paragraph"/>
    <w:basedOn w:val="Normal"/>
    <w:uiPriority w:val="34"/>
    <w:qFormat/>
    <w:rsid w:val="0086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jct2019.sciencescon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c2018.sciencesconf.org/submission/submi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692B-86C8-4FF2-B453-183A60F5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sdrp</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SFR condorcet</dc:creator>
  <cp:keywords/>
  <dc:description/>
  <cp:lastModifiedBy>Perrine PREVOT-LIGER</cp:lastModifiedBy>
  <cp:revision>6</cp:revision>
  <cp:lastPrinted>2012-04-13T07:42:00Z</cp:lastPrinted>
  <dcterms:created xsi:type="dcterms:W3CDTF">2019-01-15T08:35:00Z</dcterms:created>
  <dcterms:modified xsi:type="dcterms:W3CDTF">2019-01-15T08:49:00Z</dcterms:modified>
</cp:coreProperties>
</file>